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25E5" w:rsidRPr="000E25E5" w:rsidRDefault="000E25E5" w:rsidP="000E25E5">
      <w:pPr>
        <w:spacing w:line="240" w:lineRule="auto"/>
        <w:rPr>
          <w:rFonts w:eastAsiaTheme="minorEastAsia"/>
          <w:b/>
          <w:bCs/>
          <w:i/>
          <w:color w:val="365F91" w:themeColor="accent1" w:themeShade="BF"/>
          <w:sz w:val="10"/>
          <w:szCs w:val="24"/>
          <w:u w:val="single"/>
        </w:rPr>
      </w:pPr>
      <w:r w:rsidRPr="000E25E5">
        <w:rPr>
          <w:b/>
          <w:color w:val="365F91" w:themeColor="accent1" w:themeShade="BF"/>
          <w:sz w:val="28"/>
          <w:szCs w:val="52"/>
          <w:u w:val="single"/>
        </w:rPr>
        <w:t>RE-EXAMINING KALI AS A FEMININE ARCHETYPAL METAPHOR: A CASE FOR CHANGE</w:t>
      </w:r>
      <w:r w:rsidRPr="000E25E5">
        <w:rPr>
          <w:rFonts w:eastAsiaTheme="minorEastAsia"/>
          <w:b/>
          <w:bCs/>
          <w:i/>
          <w:color w:val="365F91" w:themeColor="accent1" w:themeShade="BF"/>
          <w:sz w:val="10"/>
          <w:szCs w:val="24"/>
          <w:u w:val="single"/>
        </w:rPr>
        <w:t xml:space="preserve"> </w:t>
      </w:r>
    </w:p>
    <w:p w:rsidR="000E25E5" w:rsidRDefault="000E25E5" w:rsidP="000E25E5">
      <w:pPr>
        <w:rPr>
          <w:rFonts w:eastAsiaTheme="minorEastAsia"/>
          <w:bCs/>
          <w:color w:val="365F91" w:themeColor="accent1" w:themeShade="BF"/>
          <w:szCs w:val="30"/>
        </w:rPr>
      </w:pPr>
      <w:r w:rsidRPr="000E25E5">
        <w:rPr>
          <w:rFonts w:eastAsiaTheme="minorEastAsia"/>
          <w:b/>
          <w:bCs/>
          <w:color w:val="365F91" w:themeColor="accent1" w:themeShade="BF"/>
          <w:szCs w:val="30"/>
        </w:rPr>
        <w:t>From "The Terrible Mother" representation of the negative Unconscious Feminine to a depth psychology Conscious Feminine allegory for multi-potentiality. A Critical Review.</w:t>
      </w:r>
    </w:p>
    <w:p w:rsidR="000E25E5" w:rsidRPr="000E25E5" w:rsidRDefault="000E25E5" w:rsidP="000E25E5">
      <w:pPr>
        <w:rPr>
          <w:rFonts w:ascii="Times New Roman" w:eastAsia="Times New Roman" w:hAnsi="Times New Roman" w:cs="Times New Roman"/>
          <w:color w:val="365F91" w:themeColor="accent1" w:themeShade="BF"/>
          <w:szCs w:val="30"/>
          <w:u w:val="single"/>
        </w:rPr>
      </w:pPr>
      <w:r w:rsidRPr="000E25E5">
        <w:rPr>
          <w:rFonts w:ascii="Times New Roman" w:eastAsia="Times New Roman" w:hAnsi="Times New Roman" w:cs="Times New Roman"/>
          <w:color w:val="365F91" w:themeColor="accent1" w:themeShade="BF"/>
          <w:szCs w:val="30"/>
        </w:rPr>
        <w:pict>
          <v:rect id="_x0000_i1025" style="width:0;height:1.5pt" o:hralign="center" o:hrstd="t" o:hr="t" fillcolor="#aca899" stroked="f"/>
        </w:pict>
      </w:r>
    </w:p>
    <w:p w:rsidR="008E211F" w:rsidRPr="000E25E5" w:rsidRDefault="008E211F" w:rsidP="008E211F">
      <w:pPr>
        <w:rPr>
          <w:rFonts w:eastAsia="Times New Roman" w:cs="Times New Roman"/>
          <w:b/>
          <w:sz w:val="27"/>
          <w:szCs w:val="27"/>
        </w:rPr>
      </w:pPr>
      <w:r w:rsidRPr="000E25E5">
        <w:rPr>
          <w:rFonts w:eastAsia="Times New Roman" w:cs="Times New Roman"/>
          <w:b/>
          <w:sz w:val="27"/>
          <w:szCs w:val="27"/>
        </w:rPr>
        <w:t xml:space="preserve"> ABSTRACT</w:t>
      </w:r>
    </w:p>
    <w:p w:rsidR="008E211F" w:rsidRPr="00E61A06" w:rsidRDefault="008E211F" w:rsidP="008E211F">
      <w:pPr>
        <w:pStyle w:val="PlainText"/>
        <w:spacing w:line="360" w:lineRule="auto"/>
        <w:rPr>
          <w:rFonts w:asciiTheme="minorHAnsi" w:hAnsiTheme="minorHAnsi"/>
          <w:sz w:val="24"/>
          <w:szCs w:val="24"/>
        </w:rPr>
      </w:pPr>
      <w:r w:rsidRPr="00E61A06">
        <w:rPr>
          <w:rFonts w:asciiTheme="minorHAnsi" w:hAnsiTheme="minorHAnsi"/>
          <w:sz w:val="24"/>
          <w:szCs w:val="24"/>
        </w:rPr>
        <w:t xml:space="preserve">The title of this thesis is </w:t>
      </w:r>
      <w:r w:rsidRPr="00E61A06">
        <w:rPr>
          <w:rFonts w:asciiTheme="minorHAnsi" w:hAnsiTheme="minorHAnsi"/>
          <w:bCs/>
          <w:sz w:val="24"/>
          <w:szCs w:val="24"/>
        </w:rPr>
        <w:t>a re-examination of the Kali feminine archetype</w:t>
      </w:r>
      <w:r w:rsidRPr="00E61A06">
        <w:rPr>
          <w:rFonts w:asciiTheme="minorHAnsi" w:hAnsiTheme="minorHAnsi"/>
          <w:sz w:val="24"/>
          <w:szCs w:val="24"/>
        </w:rPr>
        <w:t xml:space="preserve"> - from the Great Mother "terrible, devouring" archetype as representation of the negative Unconscious Feminine, to the depth psychology’s Conscious Feminine allegory for multi-potentiality - A Critical Review by Lina Mookerjee, submitted March 2013. The primary purpose is to determine the reasons for the imaginal and conceptual dissonance between two contrasting perceptions of Kali. The aim is to trace the evolution of Kali from Hindu deity to Jungian archetype, examine the causes and consequences of her limited misrepresentation, and consider a more liberated avatar available for use in the individuation process. The six objectives include: how the Archetypal Feminine (as the Great Mother archetype) is understood within Analytical Psychology and its role in the individuation process; to outline the historical evolution, and understanding of, the Feminine concept; to identify and examine those influences which have repressed and over-simplified Kali's symbolism, and their consequential effects; to delineate Kali's authentic significance and representational meanings (through imagery) within her Indian philosophical and cultural context; to critically review how Kali has been used (and arguably misused) as an archetype of the negative Unconscious Feminine; to examine ideas about a more liberated avatar of Kali, and suggest her appropriateness as a manifold archetype.</w:t>
      </w:r>
    </w:p>
    <w:p w:rsidR="008E211F" w:rsidRPr="00E61A06" w:rsidRDefault="008E211F" w:rsidP="008E211F">
      <w:pPr>
        <w:pStyle w:val="PlainText"/>
        <w:spacing w:line="360" w:lineRule="auto"/>
        <w:rPr>
          <w:rFonts w:asciiTheme="minorHAnsi" w:hAnsiTheme="minorHAnsi"/>
          <w:sz w:val="24"/>
          <w:szCs w:val="24"/>
        </w:rPr>
      </w:pPr>
    </w:p>
    <w:p w:rsidR="008E211F" w:rsidRPr="00E61A06" w:rsidRDefault="008E211F" w:rsidP="008E211F">
      <w:pPr>
        <w:spacing w:line="360" w:lineRule="auto"/>
        <w:rPr>
          <w:rFonts w:cs="Times New Roman"/>
          <w:sz w:val="24"/>
          <w:szCs w:val="24"/>
        </w:rPr>
      </w:pPr>
      <w:r w:rsidRPr="00E61A06">
        <w:rPr>
          <w:rFonts w:cs="Times New Roman"/>
          <w:sz w:val="24"/>
          <w:szCs w:val="24"/>
        </w:rPr>
        <w:t xml:space="preserve">The structure of this thesis consists of 6 chapters, each answering one objective. The content includes detailed analysis, imagery and tabulated information. The research methodology is a critical literature review. </w:t>
      </w:r>
    </w:p>
    <w:p w:rsidR="008E211F" w:rsidRPr="00E61A06" w:rsidRDefault="008E211F" w:rsidP="008E211F">
      <w:pPr>
        <w:spacing w:line="360" w:lineRule="auto"/>
        <w:rPr>
          <w:rFonts w:cs="Times New Roman"/>
          <w:sz w:val="24"/>
          <w:szCs w:val="24"/>
        </w:rPr>
      </w:pPr>
      <w:r w:rsidRPr="00E61A06">
        <w:rPr>
          <w:rFonts w:cs="Times New Roman"/>
          <w:sz w:val="24"/>
          <w:szCs w:val="24"/>
        </w:rPr>
        <w:t xml:space="preserve">The major results from this study conclude that Analytical Psychology’s over-simplified repressive use of Kali was primarily influenced by cultural patriarchal-Aryan thinking and Judeo-Christian religious conditioning, all of which support the Feminine’s negative valence. The Jungian dualistic split-approach is viewed as </w:t>
      </w:r>
      <w:r>
        <w:rPr>
          <w:rFonts w:cs="Times New Roman"/>
          <w:sz w:val="24"/>
          <w:szCs w:val="24"/>
        </w:rPr>
        <w:t xml:space="preserve">potentially adversely affecting the </w:t>
      </w:r>
      <w:r w:rsidRPr="00E61A06">
        <w:rPr>
          <w:rFonts w:cs="Times New Roman"/>
          <w:sz w:val="24"/>
          <w:szCs w:val="24"/>
        </w:rPr>
        <w:t>process of individuation and any potential for wholeness. Kali, as a Shadow Archetype, is identified as being the healing transformation change agent for promoting wholeness. Recommendations for a liberated Kali avatar as a conscious Shadow Archet</w:t>
      </w:r>
      <w:r>
        <w:rPr>
          <w:rFonts w:cs="Times New Roman"/>
          <w:sz w:val="24"/>
          <w:szCs w:val="24"/>
        </w:rPr>
        <w:t>ype are offered, including four</w:t>
      </w:r>
      <w:r w:rsidRPr="00E61A06">
        <w:rPr>
          <w:rFonts w:cs="Times New Roman"/>
          <w:sz w:val="24"/>
          <w:szCs w:val="24"/>
        </w:rPr>
        <w:t xml:space="preserve"> suggestions for future research and development.</w:t>
      </w:r>
    </w:p>
    <w:sectPr w:rsidR="008E211F" w:rsidRPr="00E61A06" w:rsidSect="000E25E5">
      <w:pgSz w:w="12240" w:h="15840"/>
      <w:pgMar w:top="426" w:right="900" w:bottom="567"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8E211F"/>
    <w:rsid w:val="000E25E5"/>
    <w:rsid w:val="005429B4"/>
    <w:rsid w:val="008E211F"/>
    <w:rsid w:val="00C201E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211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8E211F"/>
    <w:pPr>
      <w:spacing w:after="0" w:line="240" w:lineRule="auto"/>
    </w:pPr>
    <w:rPr>
      <w:rFonts w:ascii="Calibri" w:eastAsia="Times New Roman" w:hAnsi="Calibri" w:cs="Times New Roman"/>
      <w:sz w:val="21"/>
      <w:szCs w:val="21"/>
    </w:rPr>
  </w:style>
  <w:style w:type="character" w:customStyle="1" w:styleId="PlainTextChar">
    <w:name w:val="Plain Text Char"/>
    <w:basedOn w:val="DefaultParagraphFont"/>
    <w:link w:val="PlainText"/>
    <w:uiPriority w:val="99"/>
    <w:rsid w:val="008E211F"/>
    <w:rPr>
      <w:rFonts w:ascii="Calibri" w:eastAsia="Times New Roman" w:hAnsi="Calibri" w:cs="Times New Roman"/>
      <w:sz w:val="21"/>
      <w:szCs w:val="21"/>
    </w:rPr>
  </w:style>
  <w:style w:type="paragraph" w:styleId="BalloonText">
    <w:name w:val="Balloon Text"/>
    <w:basedOn w:val="Normal"/>
    <w:link w:val="BalloonTextChar"/>
    <w:uiPriority w:val="99"/>
    <w:semiHidden/>
    <w:unhideWhenUsed/>
    <w:rsid w:val="008E211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E211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391</Words>
  <Characters>2235</Characters>
  <Application>Microsoft Office Word</Application>
  <DocSecurity>0</DocSecurity>
  <Lines>18</Lines>
  <Paragraphs>5</Paragraphs>
  <ScaleCrop>false</ScaleCrop>
  <Company/>
  <LinksUpToDate>false</LinksUpToDate>
  <CharactersWithSpaces>2621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Lina</dc:creator>
  <cp:keywords/>
  <dc:description/>
  <cp:lastModifiedBy>Lina</cp:lastModifiedBy>
  <cp:revision>2</cp:revision>
  <dcterms:created xsi:type="dcterms:W3CDTF">2013-07-08T18:08:00Z</dcterms:created>
  <dcterms:modified xsi:type="dcterms:W3CDTF">2013-07-08T18:08:00Z</dcterms:modified>
</cp:coreProperties>
</file>